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25B6" w14:textId="25E9F18A" w:rsidR="00CB7A3A" w:rsidRDefault="00901C51" w:rsidP="00901C5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Programme d'achat Golfmax – </w:t>
      </w:r>
      <w:r w:rsidR="00CB7A3A">
        <w:rPr>
          <w:rFonts w:ascii="Times New Roman" w:hAnsi="Times New Roman" w:cs="Times New Roman"/>
          <w:sz w:val="28"/>
          <w:szCs w:val="28"/>
          <w:lang w:val="fr-FR" w:eastAsia="de-DE"/>
        </w:rPr>
        <w:t>Les membres profitent d’</w:t>
      </w: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>économies annuelles supérieures à 900$</w:t>
      </w:r>
      <w:r w:rsidR="009E74C3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en moyenne</w:t>
      </w:r>
      <w:r w:rsidR="00CB7A3A">
        <w:rPr>
          <w:rFonts w:ascii="Times New Roman" w:hAnsi="Times New Roman" w:cs="Times New Roman"/>
          <w:sz w:val="28"/>
          <w:szCs w:val="28"/>
          <w:lang w:val="fr-FR" w:eastAsia="de-DE"/>
        </w:rPr>
        <w:t>.</w:t>
      </w:r>
    </w:p>
    <w:p w14:paraId="42709318" w14:textId="05E75F4B" w:rsidR="00731E16" w:rsidRDefault="00901C51" w:rsidP="001050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Programmes de </w:t>
      </w:r>
      <w:r w:rsidR="00105072">
        <w:rPr>
          <w:rFonts w:ascii="Times New Roman" w:hAnsi="Times New Roman" w:cs="Times New Roman"/>
          <w:sz w:val="28"/>
          <w:szCs w:val="28"/>
          <w:lang w:val="fr-FR" w:eastAsia="de-DE"/>
        </w:rPr>
        <w:t>prix</w:t>
      </w:r>
      <w:r w:rsidR="00E95FED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</w:t>
      </w: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– </w:t>
      </w:r>
      <w:r w:rsidR="00105072">
        <w:rPr>
          <w:rFonts w:ascii="Times New Roman" w:hAnsi="Times New Roman" w:cs="Times New Roman"/>
          <w:sz w:val="28"/>
          <w:szCs w:val="28"/>
          <w:lang w:val="fr-FR" w:eastAsia="de-DE"/>
        </w:rPr>
        <w:t>D’une v</w:t>
      </w: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aleur </w:t>
      </w:r>
      <w:r w:rsid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allant </w:t>
      </w: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>jusqu'à 10</w:t>
      </w:r>
      <w:r w:rsidR="00105072">
        <w:rPr>
          <w:rFonts w:ascii="Times New Roman" w:hAnsi="Times New Roman" w:cs="Times New Roman"/>
          <w:sz w:val="28"/>
          <w:szCs w:val="28"/>
          <w:lang w:val="fr-FR" w:eastAsia="de-DE"/>
        </w:rPr>
        <w:t> </w:t>
      </w:r>
      <w:r w:rsidRPr="00901C51">
        <w:rPr>
          <w:rFonts w:ascii="Times New Roman" w:hAnsi="Times New Roman" w:cs="Times New Roman"/>
          <w:sz w:val="28"/>
          <w:szCs w:val="28"/>
          <w:lang w:val="fr-FR" w:eastAsia="de-DE"/>
        </w:rPr>
        <w:t>000 $</w:t>
      </w:r>
      <w:r w:rsid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. 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Nos</w:t>
      </w:r>
      <w:r w:rsidR="00731E16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prix 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reconnaissent les réalisations des surintendants, des </w:t>
      </w:r>
      <w:r w:rsidR="00731E16">
        <w:rPr>
          <w:rFonts w:ascii="Times New Roman" w:hAnsi="Times New Roman" w:cs="Times New Roman"/>
          <w:sz w:val="28"/>
          <w:szCs w:val="28"/>
          <w:lang w:val="fr-FR" w:eastAsia="de-DE"/>
        </w:rPr>
        <w:t>adjoints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, des techniciens d'équipement et des membres étudiants.</w:t>
      </w:r>
    </w:p>
    <w:p w14:paraId="1CD93118" w14:textId="50E3EDF4" w:rsidR="00FF25DB" w:rsidRDefault="00400C29" w:rsidP="001050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>
        <w:rPr>
          <w:rFonts w:ascii="Times New Roman" w:hAnsi="Times New Roman" w:cs="Times New Roman"/>
          <w:sz w:val="28"/>
          <w:szCs w:val="28"/>
          <w:lang w:val="fr-FR" w:eastAsia="de-DE"/>
        </w:rPr>
        <w:t>Agrément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</w:t>
      </w:r>
      <w:r w:rsidR="000F2303">
        <w:rPr>
          <w:rFonts w:ascii="Times New Roman" w:hAnsi="Times New Roman" w:cs="Times New Roman"/>
          <w:sz w:val="28"/>
          <w:szCs w:val="28"/>
          <w:lang w:val="fr-FR" w:eastAsia="de-DE"/>
        </w:rPr>
        <w:t>professionnel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– Les sondages </w:t>
      </w:r>
      <w:r w:rsidR="00D44A33">
        <w:rPr>
          <w:rFonts w:ascii="Times New Roman" w:hAnsi="Times New Roman" w:cs="Times New Roman"/>
          <w:sz w:val="28"/>
          <w:szCs w:val="28"/>
          <w:lang w:val="fr-FR" w:eastAsia="de-DE"/>
        </w:rPr>
        <w:t>r</w:t>
      </w:r>
      <w:r w:rsidR="00D44A33">
        <w:rPr>
          <w:rFonts w:ascii="Times New Roman" w:hAnsi="Times New Roman" w:cs="Times New Roman"/>
          <w:sz w:val="28"/>
          <w:szCs w:val="28"/>
          <w:lang w:val="fr-CA" w:eastAsia="de-DE"/>
        </w:rPr>
        <w:t>évèlent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que les membres surintendants et surintendants adjoints </w:t>
      </w:r>
      <w:r w:rsidR="000C685C">
        <w:rPr>
          <w:rFonts w:ascii="Times New Roman" w:hAnsi="Times New Roman" w:cs="Times New Roman"/>
          <w:sz w:val="28"/>
          <w:szCs w:val="28"/>
          <w:lang w:val="fr-FR" w:eastAsia="de-DE"/>
        </w:rPr>
        <w:t>agréés</w:t>
      </w:r>
      <w:r w:rsidR="000C685C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gagnent plus. </w:t>
      </w:r>
      <w:r w:rsidR="00197716">
        <w:rPr>
          <w:rFonts w:ascii="Times New Roman" w:hAnsi="Times New Roman" w:cs="Times New Roman"/>
          <w:sz w:val="28"/>
          <w:szCs w:val="28"/>
          <w:lang w:val="fr-FR" w:eastAsia="de-DE"/>
        </w:rPr>
        <w:t>Maître s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urintendant, surintendant </w:t>
      </w:r>
      <w:r w:rsidR="00197716">
        <w:rPr>
          <w:rFonts w:ascii="Times New Roman" w:hAnsi="Times New Roman" w:cs="Times New Roman"/>
          <w:sz w:val="28"/>
          <w:szCs w:val="28"/>
          <w:lang w:val="fr-FR" w:eastAsia="de-DE"/>
        </w:rPr>
        <w:t>agréé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et surintendant </w:t>
      </w:r>
      <w:r w:rsidR="00FF25DB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adjoint </w:t>
      </w:r>
      <w:r w:rsidR="00197716">
        <w:rPr>
          <w:rFonts w:ascii="Times New Roman" w:hAnsi="Times New Roman" w:cs="Times New Roman"/>
          <w:sz w:val="28"/>
          <w:szCs w:val="28"/>
          <w:lang w:val="fr-FR" w:eastAsia="de-DE"/>
        </w:rPr>
        <w:t>agréé</w:t>
      </w:r>
      <w:r w:rsidR="00901C51" w:rsidRPr="00105072">
        <w:rPr>
          <w:rFonts w:ascii="Times New Roman" w:hAnsi="Times New Roman" w:cs="Times New Roman"/>
          <w:sz w:val="28"/>
          <w:szCs w:val="28"/>
          <w:lang w:val="fr-FR" w:eastAsia="de-DE"/>
        </w:rPr>
        <w:t>.</w:t>
      </w:r>
    </w:p>
    <w:p w14:paraId="18FE4F06" w14:textId="0C866ED7" w:rsidR="008C3E1D" w:rsidRDefault="00901C51" w:rsidP="001050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Événements et réseautage – Les membres économisent jusqu'à 900$ sur les événements de l'ACSG</w:t>
      </w:r>
      <w:r w:rsidR="00F65E23">
        <w:rPr>
          <w:rFonts w:ascii="Times New Roman" w:hAnsi="Times New Roman" w:cs="Times New Roman"/>
          <w:sz w:val="28"/>
          <w:szCs w:val="28"/>
          <w:lang w:val="fr-FR" w:eastAsia="de-DE"/>
        </w:rPr>
        <w:t>, dont la c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onférence canadienne</w:t>
      </w:r>
      <w:r w:rsidR="00F65E23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et le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</w:t>
      </w:r>
      <w:r w:rsidR="008C3E1D">
        <w:rPr>
          <w:rFonts w:ascii="Times New Roman" w:hAnsi="Times New Roman" w:cs="Times New Roman"/>
          <w:sz w:val="28"/>
          <w:szCs w:val="28"/>
          <w:lang w:val="fr-FR" w:eastAsia="de-DE"/>
        </w:rPr>
        <w:t>tournoi automnal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.</w:t>
      </w:r>
    </w:p>
    <w:p w14:paraId="546BFA77" w14:textId="27617123" w:rsidR="0024086B" w:rsidRDefault="00901C51" w:rsidP="001050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Services – Économies moyennes de 250$ </w:t>
      </w:r>
      <w:r w:rsidR="009407F7">
        <w:rPr>
          <w:rFonts w:ascii="Times New Roman" w:hAnsi="Times New Roman" w:cs="Times New Roman"/>
          <w:sz w:val="28"/>
          <w:szCs w:val="28"/>
          <w:lang w:val="fr-FR" w:eastAsia="de-DE"/>
        </w:rPr>
        <w:t>pour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SuperSearch (service d'affichage d'emplois de l'ACSG), 350$ </w:t>
      </w:r>
      <w:r w:rsidR="00344335">
        <w:rPr>
          <w:rFonts w:ascii="Times New Roman" w:hAnsi="Times New Roman" w:cs="Times New Roman"/>
          <w:sz w:val="28"/>
          <w:szCs w:val="28"/>
          <w:lang w:val="fr-FR" w:eastAsia="de-DE"/>
        </w:rPr>
        <w:t>pour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</w:t>
      </w:r>
      <w:r w:rsidR="00787A61">
        <w:rPr>
          <w:rFonts w:ascii="Times New Roman" w:hAnsi="Times New Roman" w:cs="Times New Roman"/>
          <w:sz w:val="28"/>
          <w:szCs w:val="28"/>
          <w:lang w:val="fr-FR" w:eastAsia="de-DE"/>
        </w:rPr>
        <w:t>l’enquête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sur la rémunération et l'accès aux tournois nationaux.</w:t>
      </w:r>
    </w:p>
    <w:p w14:paraId="462EDFCE" w14:textId="05172554" w:rsidR="00901C51" w:rsidRPr="00105072" w:rsidRDefault="00901C51" w:rsidP="0010507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 w:eastAsia="de-DE"/>
        </w:rPr>
      </w:pP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Communications – </w:t>
      </w:r>
      <w:r w:rsidR="00224A6F">
        <w:rPr>
          <w:rFonts w:ascii="Times New Roman" w:hAnsi="Times New Roman" w:cs="Times New Roman"/>
          <w:sz w:val="28"/>
          <w:szCs w:val="28"/>
          <w:lang w:val="fr-FR" w:eastAsia="de-DE"/>
        </w:rPr>
        <w:t>revue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trimestriel</w:t>
      </w:r>
      <w:r w:rsidR="00224A6F">
        <w:rPr>
          <w:rFonts w:ascii="Times New Roman" w:hAnsi="Times New Roman" w:cs="Times New Roman"/>
          <w:sz w:val="28"/>
          <w:szCs w:val="28"/>
          <w:lang w:val="fr-FR" w:eastAsia="de-DE"/>
        </w:rPr>
        <w:t>le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GreenMaster, mensuel</w:t>
      </w:r>
      <w:r w:rsidR="00224A6F">
        <w:rPr>
          <w:rFonts w:ascii="Times New Roman" w:hAnsi="Times New Roman" w:cs="Times New Roman"/>
          <w:sz w:val="28"/>
          <w:szCs w:val="28"/>
          <w:lang w:val="fr-FR" w:eastAsia="de-DE"/>
        </w:rPr>
        <w:t>le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 xml:space="preserve"> GreenMatter, hebdomadaire On-the-Fringe, médias sociaux et </w:t>
      </w:r>
      <w:r w:rsidR="00803C99">
        <w:rPr>
          <w:rFonts w:ascii="Times New Roman" w:hAnsi="Times New Roman" w:cs="Times New Roman"/>
          <w:sz w:val="28"/>
          <w:szCs w:val="28"/>
          <w:lang w:val="fr-FR" w:eastAsia="de-DE"/>
        </w:rPr>
        <w:t>services de représentation</w:t>
      </w:r>
      <w:r w:rsidRPr="00105072">
        <w:rPr>
          <w:rFonts w:ascii="Times New Roman" w:hAnsi="Times New Roman" w:cs="Times New Roman"/>
          <w:sz w:val="28"/>
          <w:szCs w:val="28"/>
          <w:lang w:val="fr-FR" w:eastAsia="de-DE"/>
        </w:rPr>
        <w:t>.</w:t>
      </w:r>
    </w:p>
    <w:p w14:paraId="11127F1A" w14:textId="53BE4A22" w:rsidR="000A00DB" w:rsidRPr="00901C51" w:rsidRDefault="000A00DB" w:rsidP="00901C51">
      <w:pPr>
        <w:rPr>
          <w:lang w:val="fr-FR"/>
        </w:rPr>
      </w:pPr>
    </w:p>
    <w:sectPr w:rsidR="000A00DB" w:rsidRPr="00901C51" w:rsidSect="00C236C8">
      <w:pgSz w:w="12240" w:h="15840" w:code="1"/>
      <w:pgMar w:top="864" w:right="360" w:bottom="100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D6A7" w14:textId="77777777" w:rsidR="00C72AFD" w:rsidRDefault="00C72AFD" w:rsidP="009240AE">
      <w:pPr>
        <w:spacing w:after="0" w:line="240" w:lineRule="auto"/>
      </w:pPr>
      <w:r>
        <w:separator/>
      </w:r>
    </w:p>
  </w:endnote>
  <w:endnote w:type="continuationSeparator" w:id="0">
    <w:p w14:paraId="4E4C37AB" w14:textId="77777777" w:rsidR="00C72AFD" w:rsidRDefault="00C72AFD" w:rsidP="0092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74D6" w14:textId="77777777" w:rsidR="00C72AFD" w:rsidRDefault="00C72AFD" w:rsidP="009240AE">
      <w:pPr>
        <w:spacing w:after="0" w:line="240" w:lineRule="auto"/>
      </w:pPr>
      <w:r>
        <w:separator/>
      </w:r>
    </w:p>
  </w:footnote>
  <w:footnote w:type="continuationSeparator" w:id="0">
    <w:p w14:paraId="12B90F2E" w14:textId="77777777" w:rsidR="00C72AFD" w:rsidRDefault="00C72AFD" w:rsidP="0092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D21"/>
    <w:multiLevelType w:val="hybridMultilevel"/>
    <w:tmpl w:val="12A0FAA2"/>
    <w:lvl w:ilvl="0" w:tplc="D242C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0BC"/>
    <w:multiLevelType w:val="hybridMultilevel"/>
    <w:tmpl w:val="8E7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06AE8"/>
    <w:multiLevelType w:val="hybridMultilevel"/>
    <w:tmpl w:val="8BC222A4"/>
    <w:lvl w:ilvl="0" w:tplc="7C007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334023">
    <w:abstractNumId w:val="1"/>
  </w:num>
  <w:num w:numId="2" w16cid:durableId="538972625">
    <w:abstractNumId w:val="2"/>
  </w:num>
  <w:num w:numId="3" w16cid:durableId="162877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0D"/>
    <w:rsid w:val="000A00DB"/>
    <w:rsid w:val="000C685C"/>
    <w:rsid w:val="000F2303"/>
    <w:rsid w:val="00105072"/>
    <w:rsid w:val="00197716"/>
    <w:rsid w:val="001B2FF8"/>
    <w:rsid w:val="001C1CC1"/>
    <w:rsid w:val="00224A6F"/>
    <w:rsid w:val="0024086B"/>
    <w:rsid w:val="0028350D"/>
    <w:rsid w:val="00344335"/>
    <w:rsid w:val="003F011B"/>
    <w:rsid w:val="00400C29"/>
    <w:rsid w:val="00493C00"/>
    <w:rsid w:val="00576AD2"/>
    <w:rsid w:val="005964EC"/>
    <w:rsid w:val="005B6D2C"/>
    <w:rsid w:val="00731E16"/>
    <w:rsid w:val="00787A61"/>
    <w:rsid w:val="00803C99"/>
    <w:rsid w:val="008C3E1D"/>
    <w:rsid w:val="00901C51"/>
    <w:rsid w:val="009240AE"/>
    <w:rsid w:val="009407F7"/>
    <w:rsid w:val="00996EC9"/>
    <w:rsid w:val="009D7841"/>
    <w:rsid w:val="009E74C3"/>
    <w:rsid w:val="00C236C8"/>
    <w:rsid w:val="00C72AFD"/>
    <w:rsid w:val="00CB7A3A"/>
    <w:rsid w:val="00D44A33"/>
    <w:rsid w:val="00D7383C"/>
    <w:rsid w:val="00E95FED"/>
    <w:rsid w:val="00F04559"/>
    <w:rsid w:val="00F268BB"/>
    <w:rsid w:val="00F65E23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3759B"/>
  <w15:chartTrackingRefBased/>
  <w15:docId w15:val="{2C6A830C-67AA-4638-A87D-1E1F407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50D"/>
    <w:pPr>
      <w:ind w:left="720"/>
      <w:contextualSpacing/>
    </w:pPr>
  </w:style>
  <w:style w:type="character" w:customStyle="1" w:styleId="rynqvb">
    <w:name w:val="rynqvb"/>
    <w:basedOn w:val="Policepardfaut"/>
    <w:rsid w:val="009D7841"/>
  </w:style>
  <w:style w:type="character" w:customStyle="1" w:styleId="hwtze">
    <w:name w:val="hwtze"/>
    <w:basedOn w:val="Policepardfaut"/>
    <w:rsid w:val="00901C51"/>
  </w:style>
  <w:style w:type="paragraph" w:styleId="En-tte">
    <w:name w:val="header"/>
    <w:basedOn w:val="Normal"/>
    <w:link w:val="En-tteCar"/>
    <w:uiPriority w:val="99"/>
    <w:unhideWhenUsed/>
    <w:rsid w:val="0092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0AE"/>
  </w:style>
  <w:style w:type="paragraph" w:styleId="Pieddepage">
    <w:name w:val="footer"/>
    <w:basedOn w:val="Normal"/>
    <w:link w:val="PieddepageCar"/>
    <w:uiPriority w:val="99"/>
    <w:unhideWhenUsed/>
    <w:rsid w:val="0092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Micucci</dc:creator>
  <cp:keywords/>
  <dc:description/>
  <cp:lastModifiedBy>jacques becotte</cp:lastModifiedBy>
  <cp:revision>31</cp:revision>
  <dcterms:created xsi:type="dcterms:W3CDTF">2023-06-26T20:27:00Z</dcterms:created>
  <dcterms:modified xsi:type="dcterms:W3CDTF">2023-06-28T14:44:00Z</dcterms:modified>
</cp:coreProperties>
</file>